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FD" w:rsidRPr="007B2F92" w:rsidRDefault="00F857FD" w:rsidP="00C71F2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hr-HR"/>
        </w:rPr>
      </w:pPr>
      <w:r w:rsidRPr="007B2F92">
        <w:rPr>
          <w:rFonts w:ascii="Arial" w:eastAsia="Times New Roman" w:hAnsi="Arial" w:cs="Arial"/>
          <w:b/>
          <w:sz w:val="28"/>
          <w:szCs w:val="24"/>
          <w:lang w:eastAsia="hr-HR"/>
        </w:rPr>
        <w:t>Antun Mihanović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rodio se </w:t>
      </w:r>
      <w:r w:rsidR="007B2F92">
        <w:rPr>
          <w:rFonts w:ascii="Arial" w:eastAsia="Times New Roman" w:hAnsi="Arial" w:cs="Arial"/>
          <w:sz w:val="28"/>
          <w:szCs w:val="24"/>
          <w:lang w:eastAsia="hr-HR"/>
        </w:rPr>
        <w:t>1796. godine u Zagrebu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u obitelji zagrebačkoga posjednika Matije Mihanovića i Justine rođ. Kušević</w:t>
      </w:r>
      <w:r w:rsidR="007B2F92">
        <w:rPr>
          <w:rFonts w:ascii="Arial" w:eastAsia="Times New Roman" w:hAnsi="Arial" w:cs="Arial"/>
          <w:sz w:val="28"/>
          <w:szCs w:val="24"/>
          <w:lang w:eastAsia="hr-HR"/>
        </w:rPr>
        <w:t>. P</w:t>
      </w:r>
      <w:bookmarkStart w:id="0" w:name="_GoBack"/>
      <w:bookmarkEnd w:id="0"/>
      <w:r w:rsidRPr="007B2F92">
        <w:rPr>
          <w:rFonts w:ascii="Arial" w:eastAsia="Times New Roman" w:hAnsi="Arial" w:cs="Arial"/>
          <w:sz w:val="28"/>
          <w:szCs w:val="24"/>
          <w:lang w:eastAsia="hr-HR"/>
        </w:rPr>
        <w:t>učku školu i gimnaziju</w:t>
      </w:r>
      <w:r w:rsidR="007B2F92">
        <w:rPr>
          <w:rFonts w:ascii="Arial" w:eastAsia="Times New Roman" w:hAnsi="Arial" w:cs="Arial"/>
          <w:sz w:val="28"/>
          <w:szCs w:val="24"/>
          <w:lang w:eastAsia="hr-HR"/>
        </w:rPr>
        <w:t xml:space="preserve"> završio je također u Zagrebu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. Studirao je filozofiju i pravo na Kraljevskoj akademiji znanosti u Zagrebu. Radio je kao pravnik </w:t>
      </w:r>
      <w:hyperlink r:id="rId5" w:tooltip="1813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1813.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godine pri Banskome stolu u Zagrebu</w:t>
      </w:r>
      <w:r w:rsidR="00F937AD" w:rsidRPr="007B2F92">
        <w:rPr>
          <w:rFonts w:ascii="Arial" w:eastAsia="Times New Roman" w:hAnsi="Arial" w:cs="Arial"/>
          <w:sz w:val="28"/>
          <w:szCs w:val="24"/>
          <w:lang w:eastAsia="hr-HR"/>
        </w:rPr>
        <w:t>,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a od </w:t>
      </w:r>
      <w:hyperlink r:id="rId6" w:tooltip="1815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1815.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do </w:t>
      </w:r>
      <w:hyperlink r:id="rId7" w:tooltip="1821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1821.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godine bio je vojni sudac, pretežito u Italiji, potom upravni činovnik u </w:t>
      </w:r>
      <w:hyperlink r:id="rId8" w:tooltip="Rijeka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Rijeci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od </w:t>
      </w:r>
      <w:hyperlink r:id="rId9" w:tooltip="1823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1823.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do </w:t>
      </w:r>
      <w:hyperlink r:id="rId10" w:tooltip="1836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1836.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godine. Godine 1827. bio je u zastupnik Rijeke na Požunskom saboru, a u </w:t>
      </w:r>
      <w:hyperlink r:id="rId11" w:tooltip="Rijeka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Rijeci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je i napisao stihove pjesme </w:t>
      </w:r>
      <w:hyperlink r:id="rId12" w:tooltip="Horvatska domovina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Horvatska domovina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. Poslije toga prešao je u austrijsku diplomaciju i službovao od </w:t>
      </w:r>
      <w:hyperlink r:id="rId13" w:tooltip="1836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1836.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do </w:t>
      </w:r>
      <w:hyperlink r:id="rId14" w:tooltip="1858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1858.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godine. Bio je prvi austrijski konzul u </w:t>
      </w:r>
      <w:hyperlink r:id="rId15" w:tooltip="Beograd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Beogradu</w:t>
        </w:r>
      </w:hyperlink>
      <w:r w:rsidR="00F937AD" w:rsidRPr="007B2F92">
        <w:rPr>
          <w:rFonts w:ascii="Arial" w:eastAsia="Times New Roman" w:hAnsi="Arial" w:cs="Arial"/>
          <w:sz w:val="28"/>
          <w:szCs w:val="24"/>
          <w:lang w:eastAsia="hr-HR"/>
        </w:rPr>
        <w:t>,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zatim je bio konzul u </w:t>
      </w:r>
      <w:hyperlink r:id="rId16" w:tooltip="Solun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Solunu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, </w:t>
      </w:r>
      <w:hyperlink r:id="rId17" w:tooltip="İzmir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Smirni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, </w:t>
      </w:r>
      <w:hyperlink r:id="rId18" w:tooltip="Carigrad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Carigradu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i </w:t>
      </w:r>
      <w:hyperlink r:id="rId19" w:tooltip="Bukurešt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Bukureštu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. Umirovljen je </w:t>
      </w:r>
      <w:hyperlink r:id="rId20" w:tooltip="1858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1858.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godine kao ministarski savjetnik i od tada je do smrti živio u </w:t>
      </w:r>
      <w:hyperlink r:id="rId21" w:tooltip="Novi Dvori Klanječki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Novim Dvorima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>.</w:t>
      </w:r>
    </w:p>
    <w:p w:rsidR="00F857FD" w:rsidRPr="007B2F92" w:rsidRDefault="00F857FD" w:rsidP="00C71F2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hr-HR"/>
        </w:rPr>
      </w:pPr>
      <w:r w:rsidRPr="007B2F92">
        <w:rPr>
          <w:rFonts w:ascii="Arial" w:eastAsia="Times New Roman" w:hAnsi="Arial" w:cs="Arial"/>
          <w:sz w:val="28"/>
          <w:szCs w:val="24"/>
          <w:lang w:eastAsia="hr-HR"/>
        </w:rPr>
        <w:t>U mladosti je pisao naučne rasprave i eseje</w:t>
      </w:r>
      <w:r w:rsidR="00F937AD" w:rsidRPr="007B2F92">
        <w:rPr>
          <w:rFonts w:ascii="Arial" w:eastAsia="Times New Roman" w:hAnsi="Arial" w:cs="Arial"/>
          <w:sz w:val="28"/>
          <w:szCs w:val="24"/>
          <w:lang w:eastAsia="hr-HR"/>
        </w:rPr>
        <w:t>, a kasnije,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pje</w:t>
      </w:r>
      <w:r w:rsidR="00F937A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va pjesme kojih je napisao 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>desetak. Antun Mih</w:t>
      </w:r>
      <w:r w:rsidR="00F937A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anović autor je i 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važne knjižice </w:t>
      </w:r>
      <w:r w:rsidRPr="007B2F92">
        <w:rPr>
          <w:rFonts w:ascii="Arial" w:eastAsia="Times New Roman" w:hAnsi="Arial" w:cs="Arial"/>
          <w:i/>
          <w:iCs/>
          <w:sz w:val="28"/>
          <w:szCs w:val="24"/>
          <w:lang w:eastAsia="hr-HR"/>
        </w:rPr>
        <w:t>Reč domovini od hasnovitosti pisanja vu domorodnom jeziku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koju je objavio u </w:t>
      </w:r>
      <w:hyperlink r:id="rId22" w:tooltip="Beč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Beču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23" w:tooltip="1815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1815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. U ovom djelu je iznio ideje iz kojih se kasnije razvio i program </w:t>
      </w:r>
      <w:hyperlink r:id="rId24" w:tooltip="Hrvatski narodni preporod" w:history="1">
        <w:r w:rsidR="00F937AD" w:rsidRPr="007B2F92">
          <w:rPr>
            <w:rFonts w:ascii="Arial" w:eastAsia="Times New Roman" w:hAnsi="Arial" w:cs="Arial"/>
            <w:sz w:val="28"/>
            <w:szCs w:val="24"/>
            <w:lang w:eastAsia="hr-HR"/>
          </w:rPr>
          <w:t>h</w:t>
        </w:r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rvatskoga narodnog preporoda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25" w:tooltip="Ljudevit Gaj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Ljudevita Gaja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i ostalih </w:t>
      </w:r>
      <w:hyperlink r:id="rId26" w:tooltip="Ilirski preporod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iliraca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>. Istraživao je i otkrivao te strastveno prikupljao stare listine i rukopise, rijetke knjige i drugu spomeničku građu</w:t>
      </w:r>
      <w:r w:rsidR="00F937AD" w:rsidRPr="007B2F92">
        <w:rPr>
          <w:rFonts w:ascii="Arial" w:eastAsia="Times New Roman" w:hAnsi="Arial" w:cs="Arial"/>
          <w:sz w:val="28"/>
          <w:szCs w:val="24"/>
          <w:lang w:eastAsia="hr-HR"/>
        </w:rPr>
        <w:t>,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a poglavito građu o hrvatskoj prošlosti. Pronašao je rukopis </w:t>
      </w:r>
      <w:hyperlink r:id="rId27" w:tooltip="Ivan Gundulić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Gundulićeva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28" w:tooltip="Osman (Gundulić)" w:history="1">
        <w:r w:rsidRPr="007B2F92">
          <w:rPr>
            <w:rFonts w:ascii="Arial" w:eastAsia="Times New Roman" w:hAnsi="Arial" w:cs="Arial"/>
            <w:i/>
            <w:iCs/>
            <w:sz w:val="28"/>
            <w:szCs w:val="24"/>
            <w:lang w:eastAsia="hr-HR"/>
          </w:rPr>
          <w:t>Osmana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u </w:t>
      </w:r>
      <w:hyperlink r:id="rId29" w:tooltip="Venecija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Veneciji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30" w:tooltip="1818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1818.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godine i potaknuo njegovo objavljivanje</w:t>
      </w:r>
      <w:r w:rsidR="00F937AD" w:rsidRPr="007B2F92">
        <w:rPr>
          <w:rFonts w:ascii="Arial" w:hAnsi="Arial" w:cs="Arial"/>
          <w:sz w:val="24"/>
        </w:rPr>
        <w:t xml:space="preserve"> 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>koje se nije odmah ostvarilo</w:t>
      </w:r>
      <w:r w:rsidR="00F937AD" w:rsidRPr="007B2F92">
        <w:rPr>
          <w:rFonts w:ascii="Arial" w:eastAsia="Times New Roman" w:hAnsi="Arial" w:cs="Arial"/>
          <w:sz w:val="28"/>
          <w:szCs w:val="24"/>
          <w:lang w:eastAsia="hr-HR"/>
        </w:rPr>
        <w:t>,</w:t>
      </w:r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već je bilo objavljeno kao prva knjiga kojom je </w:t>
      </w:r>
      <w:hyperlink r:id="rId31" w:tooltip="Matica hrvatska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Matica ilirska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32" w:tooltip="1844." w:history="1">
        <w:r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1844.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godine otpočela svoju izdavačku djelatnost</w:t>
      </w:r>
      <w:r w:rsidR="00F937AD" w:rsidRPr="007B2F92">
        <w:rPr>
          <w:rFonts w:ascii="Arial" w:eastAsia="Times New Roman" w:hAnsi="Arial" w:cs="Arial"/>
          <w:sz w:val="28"/>
          <w:szCs w:val="24"/>
          <w:lang w:eastAsia="hr-HR"/>
        </w:rPr>
        <w:t>.</w:t>
      </w:r>
    </w:p>
    <w:p w:rsidR="00F857FD" w:rsidRPr="007B2F92" w:rsidRDefault="00F937AD" w:rsidP="00C71F2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hr-HR"/>
        </w:rPr>
      </w:pPr>
      <w:r w:rsidRPr="007B2F92">
        <w:rPr>
          <w:rFonts w:ascii="Arial" w:eastAsia="Times New Roman" w:hAnsi="Arial" w:cs="Arial"/>
          <w:sz w:val="28"/>
          <w:szCs w:val="24"/>
          <w:lang w:eastAsia="hr-HR"/>
        </w:rPr>
        <w:t>Mihanović je neprolaznu sl</w:t>
      </w:r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avu stekao pjesmom </w:t>
      </w:r>
      <w:hyperlink r:id="rId33" w:tooltip="Horvatska domovina" w:history="1">
        <w:r w:rsidR="00F857FD" w:rsidRPr="007B2F92">
          <w:rPr>
            <w:rFonts w:ascii="Arial" w:eastAsia="Times New Roman" w:hAnsi="Arial" w:cs="Arial"/>
            <w:i/>
            <w:iCs/>
            <w:sz w:val="28"/>
            <w:szCs w:val="24"/>
            <w:lang w:eastAsia="hr-HR"/>
          </w:rPr>
          <w:t>Horvatska domovina</w:t>
        </w:r>
      </w:hyperlink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koja je krajem </w:t>
      </w:r>
      <w:hyperlink r:id="rId34" w:tooltip="19. stoljeće" w:history="1">
        <w:r w:rsidR="00F857FD" w:rsidRPr="007B2F92">
          <w:rPr>
            <w:rFonts w:ascii="Arial" w:eastAsia="Times New Roman" w:hAnsi="Arial" w:cs="Arial"/>
            <w:sz w:val="28"/>
            <w:szCs w:val="24"/>
            <w:lang w:eastAsia="hr-HR"/>
          </w:rPr>
          <w:t>19. stoljeća</w:t>
        </w:r>
      </w:hyperlink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postala hrvatska himna. Pjesma je prvi put objavljena u desetom broju Gajeve </w:t>
      </w:r>
      <w:hyperlink r:id="rId35" w:tooltip="Danica (časopis)" w:history="1">
        <w:r w:rsidR="00F857FD" w:rsidRPr="007B2F92">
          <w:rPr>
            <w:rFonts w:ascii="Arial" w:eastAsia="Times New Roman" w:hAnsi="Arial" w:cs="Arial"/>
            <w:i/>
            <w:iCs/>
            <w:sz w:val="28"/>
            <w:szCs w:val="24"/>
            <w:lang w:eastAsia="hr-HR"/>
          </w:rPr>
          <w:t>Danice</w:t>
        </w:r>
      </w:hyperlink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, </w:t>
      </w:r>
      <w:hyperlink r:id="rId36" w:tooltip="14. ožujka" w:history="1">
        <w:r w:rsidR="00F857FD" w:rsidRPr="007B2F92">
          <w:rPr>
            <w:rFonts w:ascii="Arial" w:eastAsia="Times New Roman" w:hAnsi="Arial" w:cs="Arial"/>
            <w:sz w:val="28"/>
            <w:szCs w:val="24"/>
            <w:lang w:eastAsia="hr-HR"/>
          </w:rPr>
          <w:t>14. ožujka</w:t>
        </w:r>
      </w:hyperlink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37" w:tooltip="1835." w:history="1">
        <w:r w:rsidR="00F857FD" w:rsidRPr="007B2F92">
          <w:rPr>
            <w:rFonts w:ascii="Arial" w:eastAsia="Times New Roman" w:hAnsi="Arial" w:cs="Arial"/>
            <w:sz w:val="28"/>
            <w:szCs w:val="24"/>
            <w:lang w:eastAsia="hr-HR"/>
          </w:rPr>
          <w:t>1835.</w:t>
        </w:r>
      </w:hyperlink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godine. </w:t>
      </w:r>
      <w:r w:rsidR="00F857FD" w:rsidRPr="007B2F92">
        <w:rPr>
          <w:rFonts w:ascii="Arial" w:eastAsia="Times New Roman" w:hAnsi="Arial" w:cs="Arial"/>
          <w:i/>
          <w:iCs/>
          <w:sz w:val="28"/>
          <w:szCs w:val="24"/>
          <w:lang w:eastAsia="hr-HR"/>
        </w:rPr>
        <w:t>U njoj je pjesnik sabrao sve što se od nas ne da otkinuti dok živimo kao narod što će uvijek oživljavati i buditi naša rodoljubna čuvstva. (Antun Barac)</w:t>
      </w:r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Za </w:t>
      </w:r>
      <w:r w:rsidR="00F857FD" w:rsidRPr="007B2F92">
        <w:rPr>
          <w:rFonts w:ascii="Arial" w:eastAsia="Times New Roman" w:hAnsi="Arial" w:cs="Arial"/>
          <w:i/>
          <w:iCs/>
          <w:sz w:val="28"/>
          <w:szCs w:val="24"/>
          <w:lang w:eastAsia="hr-HR"/>
        </w:rPr>
        <w:t>Horvatsku domovinu</w:t>
      </w:r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ili, prema prvom stihu, </w:t>
      </w:r>
      <w:r w:rsidR="00F857FD" w:rsidRPr="007B2F92">
        <w:rPr>
          <w:rFonts w:ascii="Arial" w:eastAsia="Times New Roman" w:hAnsi="Arial" w:cs="Arial"/>
          <w:i/>
          <w:iCs/>
          <w:sz w:val="28"/>
          <w:szCs w:val="24"/>
          <w:lang w:eastAsia="hr-HR"/>
        </w:rPr>
        <w:t>Lijepu našu</w:t>
      </w:r>
      <w:r w:rsidR="007B2F92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uglazbio je, prema uvriježenom mišljenju, </w:t>
      </w:r>
      <w:hyperlink r:id="rId38" w:tooltip="Vinkovci" w:history="1">
        <w:r w:rsidR="00F857FD" w:rsidRPr="007B2F92">
          <w:rPr>
            <w:rFonts w:ascii="Arial" w:eastAsia="Times New Roman" w:hAnsi="Arial" w:cs="Arial"/>
            <w:sz w:val="28"/>
            <w:szCs w:val="24"/>
            <w:lang w:eastAsia="hr-HR"/>
          </w:rPr>
          <w:t>Vinkovčanin</w:t>
        </w:r>
      </w:hyperlink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39" w:tooltip="Josip Runjanin" w:history="1">
        <w:r w:rsidR="00F857FD" w:rsidRPr="007B2F92">
          <w:rPr>
            <w:rFonts w:ascii="Arial" w:eastAsia="Times New Roman" w:hAnsi="Arial" w:cs="Arial"/>
            <w:sz w:val="28"/>
            <w:szCs w:val="24"/>
            <w:lang w:eastAsia="hr-HR"/>
          </w:rPr>
          <w:t>Josip Runjanin</w:t>
        </w:r>
      </w:hyperlink>
      <w:r w:rsidRPr="007B2F92">
        <w:rPr>
          <w:rFonts w:ascii="Arial" w:eastAsia="Times New Roman" w:hAnsi="Arial" w:cs="Arial"/>
          <w:sz w:val="28"/>
          <w:szCs w:val="24"/>
          <w:lang w:eastAsia="hr-HR"/>
        </w:rPr>
        <w:t>.</w:t>
      </w:r>
      <w:r w:rsidR="00F857FD" w:rsidRPr="007B2F92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</w:p>
    <w:p w:rsidR="009F5E9B" w:rsidRDefault="009F5E9B"/>
    <w:sectPr w:rsidR="009F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FD"/>
    <w:rsid w:val="007B2F92"/>
    <w:rsid w:val="009F5E9B"/>
    <w:rsid w:val="00C71F28"/>
    <w:rsid w:val="00F857FD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9BFDE-0CE8-438D-8F17-B9208625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Rijeka" TargetMode="External"/><Relationship Id="rId13" Type="http://schemas.openxmlformats.org/officeDocument/2006/relationships/hyperlink" Target="https://hr.wikipedia.org/wiki/1836." TargetMode="External"/><Relationship Id="rId18" Type="http://schemas.openxmlformats.org/officeDocument/2006/relationships/hyperlink" Target="https://hr.wikipedia.org/wiki/Carigrad" TargetMode="External"/><Relationship Id="rId26" Type="http://schemas.openxmlformats.org/officeDocument/2006/relationships/hyperlink" Target="https://hr.wikipedia.org/wiki/Ilirski_preporod" TargetMode="External"/><Relationship Id="rId39" Type="http://schemas.openxmlformats.org/officeDocument/2006/relationships/hyperlink" Target="https://hr.wikipedia.org/wiki/Josip_Runjan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Novi_Dvori_Klanje%C4%8Dki" TargetMode="External"/><Relationship Id="rId34" Type="http://schemas.openxmlformats.org/officeDocument/2006/relationships/hyperlink" Target="https://hr.wikipedia.org/wiki/19._stolje%C4%87e" TargetMode="External"/><Relationship Id="rId7" Type="http://schemas.openxmlformats.org/officeDocument/2006/relationships/hyperlink" Target="https://hr.wikipedia.org/wiki/1821." TargetMode="External"/><Relationship Id="rId12" Type="http://schemas.openxmlformats.org/officeDocument/2006/relationships/hyperlink" Target="https://hr.wikipedia.org/wiki/Horvatska_domovina" TargetMode="External"/><Relationship Id="rId17" Type="http://schemas.openxmlformats.org/officeDocument/2006/relationships/hyperlink" Target="https://hr.wikipedia.org/wiki/%C4%B0zmir" TargetMode="External"/><Relationship Id="rId25" Type="http://schemas.openxmlformats.org/officeDocument/2006/relationships/hyperlink" Target="https://hr.wikipedia.org/wiki/Ljudevit_Gaj" TargetMode="External"/><Relationship Id="rId33" Type="http://schemas.openxmlformats.org/officeDocument/2006/relationships/hyperlink" Target="https://hr.wikipedia.org/wiki/Horvatska_domovina" TargetMode="External"/><Relationship Id="rId38" Type="http://schemas.openxmlformats.org/officeDocument/2006/relationships/hyperlink" Target="https://hr.wikipedia.org/wiki/Vinkov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Solun" TargetMode="External"/><Relationship Id="rId20" Type="http://schemas.openxmlformats.org/officeDocument/2006/relationships/hyperlink" Target="https://hr.wikipedia.org/wiki/1858." TargetMode="External"/><Relationship Id="rId29" Type="http://schemas.openxmlformats.org/officeDocument/2006/relationships/hyperlink" Target="https://hr.wikipedia.org/wiki/Venecij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1815." TargetMode="External"/><Relationship Id="rId11" Type="http://schemas.openxmlformats.org/officeDocument/2006/relationships/hyperlink" Target="https://hr.wikipedia.org/wiki/Rijeka" TargetMode="External"/><Relationship Id="rId24" Type="http://schemas.openxmlformats.org/officeDocument/2006/relationships/hyperlink" Target="https://hr.wikipedia.org/wiki/Hrvatski_narodni_preporod" TargetMode="External"/><Relationship Id="rId32" Type="http://schemas.openxmlformats.org/officeDocument/2006/relationships/hyperlink" Target="https://hr.wikipedia.org/wiki/1844." TargetMode="External"/><Relationship Id="rId37" Type="http://schemas.openxmlformats.org/officeDocument/2006/relationships/hyperlink" Target="https://hr.wikipedia.org/wiki/1835.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hr.wikipedia.org/wiki/1813." TargetMode="External"/><Relationship Id="rId15" Type="http://schemas.openxmlformats.org/officeDocument/2006/relationships/hyperlink" Target="https://hr.wikipedia.org/wiki/Beograd" TargetMode="External"/><Relationship Id="rId23" Type="http://schemas.openxmlformats.org/officeDocument/2006/relationships/hyperlink" Target="https://hr.wikipedia.org/wiki/1815" TargetMode="External"/><Relationship Id="rId28" Type="http://schemas.openxmlformats.org/officeDocument/2006/relationships/hyperlink" Target="https://hr.wikipedia.org/wiki/Osman_%28Gunduli%C4%87%29" TargetMode="External"/><Relationship Id="rId36" Type="http://schemas.openxmlformats.org/officeDocument/2006/relationships/hyperlink" Target="https://hr.wikipedia.org/wiki/14._o%C5%BEujka" TargetMode="External"/><Relationship Id="rId10" Type="http://schemas.openxmlformats.org/officeDocument/2006/relationships/hyperlink" Target="https://hr.wikipedia.org/wiki/1836." TargetMode="External"/><Relationship Id="rId19" Type="http://schemas.openxmlformats.org/officeDocument/2006/relationships/hyperlink" Target="https://hr.wikipedia.org/wiki/Bukure%C5%A1t" TargetMode="External"/><Relationship Id="rId31" Type="http://schemas.openxmlformats.org/officeDocument/2006/relationships/hyperlink" Target="https://hr.wikipedia.org/wiki/Matica_hrvat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1823." TargetMode="External"/><Relationship Id="rId14" Type="http://schemas.openxmlformats.org/officeDocument/2006/relationships/hyperlink" Target="https://hr.wikipedia.org/wiki/1858." TargetMode="External"/><Relationship Id="rId22" Type="http://schemas.openxmlformats.org/officeDocument/2006/relationships/hyperlink" Target="https://hr.wikipedia.org/wiki/Be%C4%8D" TargetMode="External"/><Relationship Id="rId27" Type="http://schemas.openxmlformats.org/officeDocument/2006/relationships/hyperlink" Target="https://hr.wikipedia.org/wiki/Ivan_Gunduli%C4%87" TargetMode="External"/><Relationship Id="rId30" Type="http://schemas.openxmlformats.org/officeDocument/2006/relationships/hyperlink" Target="https://hr.wikipedia.org/wiki/1818." TargetMode="External"/><Relationship Id="rId35" Type="http://schemas.openxmlformats.org/officeDocument/2006/relationships/hyperlink" Target="https://hr.wikipedia.org/wiki/Danica_%28%C4%8Dasopis%2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5B2F-91AB-4309-9561-DC31401D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Lacković</dc:creator>
  <cp:keywords/>
  <dc:description/>
  <cp:lastModifiedBy>Dijana Lacković</cp:lastModifiedBy>
  <cp:revision>4</cp:revision>
  <dcterms:created xsi:type="dcterms:W3CDTF">2016-06-07T10:19:00Z</dcterms:created>
  <dcterms:modified xsi:type="dcterms:W3CDTF">2016-06-08T11:18:00Z</dcterms:modified>
</cp:coreProperties>
</file>