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A" w:rsidRDefault="0088150A" w:rsidP="0088150A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0B2ED0">
        <w:rPr>
          <w:rFonts w:ascii="Georgia" w:hAnsi="Georgia" w:cs="Arial"/>
          <w:color w:val="000000" w:themeColor="text1"/>
          <w:sz w:val="28"/>
          <w:szCs w:val="28"/>
        </w:rPr>
        <w:t>Drugi dio ekipe Malih knjižničara bavio se himnom u okviru Građanskog odgoja. Već smo čuli na početku da je Ustavom Republike Hrvatske iz 1990. godine pjesma „Lijepa naša domovino“  dobila status himne samostalne Hrvatske, a njezin tekst i notni zapis utvrđeni su Zakonom o grbu, zastavi i himni.</w:t>
      </w:r>
    </w:p>
    <w:p w:rsidR="0088150A" w:rsidRPr="000B2ED0" w:rsidRDefault="0088150A" w:rsidP="0088150A">
      <w:pPr>
        <w:pStyle w:val="StandardWeb"/>
        <w:shd w:val="clear" w:color="auto" w:fill="FFFFFF"/>
        <w:ind w:firstLine="708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0B2ED0">
        <w:rPr>
          <w:rFonts w:ascii="Georgia" w:hAnsi="Georgia" w:cs="Arial"/>
          <w:color w:val="000000" w:themeColor="text1"/>
          <w:sz w:val="28"/>
          <w:szCs w:val="28"/>
        </w:rPr>
        <w:t>Ustav je temeljni pravni akt jedne države na temelju kojega se donose ostali zakoni.</w:t>
      </w:r>
    </w:p>
    <w:p w:rsidR="0088150A" w:rsidRPr="002746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2ED0">
        <w:rPr>
          <w:rFonts w:ascii="Georgia" w:eastAsia="Times New Roman" w:hAnsi="Georgia" w:cs="Arial"/>
          <w:color w:val="000000" w:themeColor="text1"/>
          <w:sz w:val="28"/>
          <w:szCs w:val="28"/>
          <w:lang w:eastAsia="hr-HR"/>
        </w:rPr>
        <w:t xml:space="preserve">U Zakonu </w:t>
      </w:r>
      <w:r>
        <w:rPr>
          <w:rFonts w:ascii="Georgia" w:eastAsia="Times New Roman" w:hAnsi="Georgia" w:cs="Arial"/>
          <w:color w:val="000000" w:themeColor="text1"/>
          <w:sz w:val="28"/>
          <w:szCs w:val="28"/>
          <w:lang w:eastAsia="hr-HR"/>
        </w:rPr>
        <w:t xml:space="preserve">o grbu, zastavi i himni </w:t>
      </w:r>
      <w:r w:rsidRPr="000B2ED0">
        <w:rPr>
          <w:rFonts w:ascii="Georgia" w:eastAsia="Times New Roman" w:hAnsi="Georgia" w:cs="Arial"/>
          <w:color w:val="000000" w:themeColor="text1"/>
          <w:sz w:val="28"/>
          <w:szCs w:val="28"/>
          <w:lang w:eastAsia="hr-HR"/>
        </w:rPr>
        <w:t>članak 15. kaže da je:</w:t>
      </w:r>
      <w:r w:rsidRPr="000B2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Himna Republike Hrvatske </w:t>
      </w: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"Lijepa naša domovino".</w:t>
      </w:r>
    </w:p>
    <w:p w:rsidR="0088150A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Članak 18.</w:t>
      </w:r>
    </w:p>
    <w:p w:rsidR="0088150A" w:rsidRPr="002746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Himna Republike Hrvatske izvodi se: 1. na početku zasjedanja Sabora Republike Hrvatske; 2. pri službenom dolasku u Republiku Hrvatsku odnosno pri ispraćaju iz Republike Hrvatske šefa strane države ili ovlaštenog predstavnika međunarodne organizacije; 3. u drugim slučajevima utvrđenim zakonom.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Članak 19.</w:t>
      </w:r>
    </w:p>
    <w:p w:rsidR="0088150A" w:rsidRPr="002746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Himna Republike Hrvatske može se izvoditi i na službenim proslavama, političkim skupovima i drugim svečanim manifestacijama. Himna Republike Hrvatske ne smije se izvoditi na način i u prilikama koji vrijeđaju ugled i dostojanstvo Republike Hrvatske.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Članak 20.</w:t>
      </w:r>
    </w:p>
    <w:p w:rsidR="0088150A" w:rsidRPr="002746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Izvornik teksta i napjeva himne Republike Hrvatske čuva se u Saboru Republike Hrvatske.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Članak 21.</w:t>
      </w:r>
    </w:p>
    <w:p w:rsidR="0088150A" w:rsidRPr="002746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Himna Republike Hrvatske izvodi se sviranjem, pjevanjem ili sviranjem i pjevanjem.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88150A" w:rsidRPr="002746BE" w:rsidRDefault="0088150A" w:rsidP="00881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Članak 22.</w:t>
      </w: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746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Himna Republike Hrvatske izvodi se uz odavanje uobičajenih počasti od strane svih prisutnih.</w:t>
      </w: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Izradili smo kartu zemalja članica Europske unije. Ima ih 28. Za svaku zemlju izradili smo zastavicu i postavili je na mjesto glavnog grada. Istražili smo nazive himni zemalja. Abecednim redom zemalja ispisali smo ih uz kartu, a uz pomoć prevoditelja preveli smo njihove nazive na hrvatski.</w:t>
      </w:r>
    </w:p>
    <w:p w:rsidR="0088150A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8150A" w:rsidRPr="00B074BE" w:rsidRDefault="0088150A" w:rsidP="00881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Saznali smo i da se himna Europske unije zove Oda radosti. To je dio iz 9. simfonije poznatog skladatelja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Ludwiga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van Beethovena. Neke od himni smo slušali. Plakat je izložen u knjižnici 9. svibnja zajedno s izložbom knjiga vezanim za Europsku uniju  čime smo ujedno i obilježili Dan Europe.</w:t>
      </w:r>
    </w:p>
    <w:p w:rsidR="0088150A" w:rsidRDefault="0088150A" w:rsidP="0088150A"/>
    <w:p w:rsidR="00177A02" w:rsidRDefault="00177A02">
      <w:bookmarkStart w:id="0" w:name="_GoBack"/>
      <w:bookmarkEnd w:id="0"/>
    </w:p>
    <w:sectPr w:rsidR="00177A02" w:rsidSect="00D85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A"/>
    <w:rsid w:val="00177A02"/>
    <w:rsid w:val="008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2016-06-21T09:05:00Z</dcterms:created>
  <dcterms:modified xsi:type="dcterms:W3CDTF">2016-06-21T09:05:00Z</dcterms:modified>
</cp:coreProperties>
</file>