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3C" w:rsidRDefault="0055643C" w:rsidP="0055643C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Na temelju članka 65. Statuta Osnovne škole Slavka Kolara, Hercegovac Školski odbor dana 29.12.2020. donosi</w:t>
      </w:r>
    </w:p>
    <w:p w:rsidR="0055643C" w:rsidRDefault="0055643C" w:rsidP="0055643C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REBALANS  FINANCIJSKOG   PLANA  OSNOVNE ŠKOLE SLAVKA KOLARA HERCEGOVAC ZA 2020. G.</w:t>
      </w:r>
    </w:p>
    <w:p w:rsidR="0055643C" w:rsidRDefault="0055643C" w:rsidP="0055643C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2021., 2022.G.</w:t>
      </w:r>
    </w:p>
    <w:tbl>
      <w:tblPr>
        <w:tblW w:w="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298"/>
        <w:gridCol w:w="1411"/>
        <w:gridCol w:w="1260"/>
        <w:gridCol w:w="1260"/>
        <w:gridCol w:w="1220"/>
        <w:gridCol w:w="1228"/>
        <w:gridCol w:w="1080"/>
        <w:gridCol w:w="1343"/>
        <w:gridCol w:w="1080"/>
        <w:gridCol w:w="1080"/>
      </w:tblGrid>
      <w:tr w:rsidR="0055643C" w:rsidTr="0055643C">
        <w:trPr>
          <w:trHeight w:val="4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Red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broj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Oznaka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iz rač.pl.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Naziv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računa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OPĆI PRIHODI I        PRIMICI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  O  M  O  Ć  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PRIHODI          ZA POSEBNE NAMJENE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VLASTITI PRIHODI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DONACIJE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PRIHODI OD PRODAJE 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NEFIN.IMOVINE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UKUPNO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2020.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PROCJE</w:t>
            </w:r>
          </w:p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NA 2021.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PROCJE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NA 2022.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ŽUPANIJSKI</w:t>
            </w:r>
          </w:p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PROIRAČUN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DRŽAVNI PRORAČUN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OPĆINSKI</w:t>
            </w:r>
          </w:p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PROIRAČUN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ind w:left="-1008" w:firstLine="100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UKUPNO PRIHODI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303.060,00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289.668,00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  <w:t>3.675.000,00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  <w:lang w:eastAsia="en-US"/>
              </w:rPr>
              <w:t>3.647.200,00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100.000,00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102.000,00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140.731,00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149.105,00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151.000,00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151.100,00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209.900,00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1.000,00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  <w:t>4.381.791,00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  <w:lang w:eastAsia="en-US"/>
              </w:rPr>
              <w:t>4.549.973,00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  <w:t>4.388.991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color w:val="FF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  <w:t>4.396.407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PRIHODI POSLOVANJA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303.060,00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289.668,00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3.675.000,00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3.647.200,00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102.000,00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140.731,00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133.400,00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151.100,00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209.900,00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4.379.791,00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4.533.268,00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4.386.991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4.394.407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POMOĆI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3.675.000,00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3.647.200,00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100.000,00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102.000,00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3.775.000,00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eastAsia="en-US"/>
              </w:rPr>
              <w:t>3.749.200,00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3.775.000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3.775.000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POMOĆ PROR.KORISNICIMA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IZ PRORAČUNA KOJI IM NIJE NADLEŽAN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3.675.000,00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3.647.200,00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102.000,00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3.775.000,00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3.749.200,00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PRIHODI OD FINANCIJSKE IMOVINE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1.100,00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1.000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KAMATE NA DEPOZITE PO VIĐENJU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1.100,00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PRIHODI PO POSEB.PROPISIMA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140.731,00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133.400,00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140.731,00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133.400,00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140.731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140.731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PRIHODI PO POSEB.PROPISIMA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140.731,00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133.400,00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140.731,00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133.400,00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OSTALI PRIHODI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150.000,00</w:t>
            </w:r>
          </w:p>
          <w:p w:rsidR="0055643C" w:rsidRDefault="0055643C">
            <w:pPr>
              <w:spacing w:line="240" w:lineRule="atLeast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160.000,00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359.900,00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160.000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160.000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PRIHODI OD PRUŽENIH USLUGA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150.000,00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4.2.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DONACIJE OD PRAVNIH I FIZ. OSOBA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209.900,00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209.900,00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 xml:space="preserve">67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 xml:space="preserve">PRIHODI IZ PRORAČUNA  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303.060,00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289.668,00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303.060,00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eastAsia="en-US"/>
              </w:rPr>
              <w:t>289.668,00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310.260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317.676</w:t>
            </w:r>
          </w:p>
        </w:tc>
      </w:tr>
      <w:tr w:rsidR="0055643C" w:rsidTr="0055643C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PRIHODI IZ PROR. ZA FINANC.RED.DJELAT.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303.060,00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289.668,00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303.060,00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289.668,00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PRIHODI ODPRODAJE NEF. IMOVINE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PRIHODI OD PRODAJE GRAĐ.OBJEKATA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2.000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PRIHODI OD PRODAJE GRAĐ.OBJEKATA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922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VIŠAK PRIHODA POSLOVANJA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15.705,00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15.705,00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</w:tbl>
    <w:p w:rsidR="0055643C" w:rsidRDefault="0055643C" w:rsidP="0055643C">
      <w:pPr>
        <w:rPr>
          <w:sz w:val="16"/>
          <w:szCs w:val="16"/>
        </w:rPr>
      </w:pPr>
    </w:p>
    <w:p w:rsidR="0055643C" w:rsidRDefault="0055643C" w:rsidP="0055643C">
      <w:pPr>
        <w:rPr>
          <w:sz w:val="16"/>
          <w:szCs w:val="16"/>
        </w:rPr>
      </w:pPr>
    </w:p>
    <w:p w:rsidR="0055643C" w:rsidRDefault="0055643C" w:rsidP="0055643C">
      <w:pPr>
        <w:rPr>
          <w:sz w:val="16"/>
          <w:szCs w:val="16"/>
        </w:rPr>
      </w:pPr>
    </w:p>
    <w:p w:rsidR="0055643C" w:rsidRDefault="0055643C" w:rsidP="0055643C">
      <w:pPr>
        <w:rPr>
          <w:sz w:val="16"/>
          <w:szCs w:val="16"/>
        </w:rPr>
      </w:pPr>
    </w:p>
    <w:tbl>
      <w:tblPr>
        <w:tblW w:w="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298"/>
        <w:gridCol w:w="1411"/>
        <w:gridCol w:w="1260"/>
        <w:gridCol w:w="1260"/>
        <w:gridCol w:w="1220"/>
        <w:gridCol w:w="1228"/>
        <w:gridCol w:w="1080"/>
        <w:gridCol w:w="1343"/>
        <w:gridCol w:w="1080"/>
        <w:gridCol w:w="1080"/>
      </w:tblGrid>
      <w:tr w:rsidR="0055643C" w:rsidTr="0055643C">
        <w:trPr>
          <w:trHeight w:val="4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Red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broj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Oznaka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iz rač.pl.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Naziv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računa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OPĆI PRIHODI I PRIMICI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  O  M  O  Ć  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PRIHODI          ZA POSEBNE NAMJENE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VLASTITI PRIHODI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DONACIJE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PRIHODI OD PRODAJE 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NEFIN.IMOVINE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UKUPNO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2020.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PROCJE</w:t>
            </w:r>
          </w:p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NA 2021.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PROCJE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NA 2022.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ŽUPANIJSKI</w:t>
            </w:r>
          </w:p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PROIRAČUN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DRŽAVNI PRORAČUN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OPĆINSKI</w:t>
            </w:r>
          </w:p>
          <w:p w:rsidR="0055643C" w:rsidRDefault="0055643C">
            <w:pPr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PRORAČUN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UKUPNO RASHODI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303.060,00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289.668,00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  <w:t>3.675.000,00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  <w:lang w:eastAsia="en-US"/>
              </w:rPr>
              <w:t>3.647.200,00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100.000,00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102.000,00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140.731,00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149.105,00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151.000,00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151.100,00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209.900,00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  <w:t>1.000,00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  <w:t>4.381.791,00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  <w:lang w:eastAsia="en-US"/>
              </w:rPr>
              <w:t>4.549.973,00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  <w:t>4.388.991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  <w:lang w:eastAsia="en-US"/>
              </w:rPr>
              <w:t>4.396.407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UKUPNO RASHODI POSLOVANJA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293.060,00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289.668,00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3.665.000,00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3.600.000,00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102.000,00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140.731,00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117.075,00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141.000,00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128.000,00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4.341.791,00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4.239.243,00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4.348.991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4.356.407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RASHODI ZA ZAPOSLENE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41.090,00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3.526.000,00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eastAsia="en-US"/>
              </w:rPr>
              <w:t>3.454,500,00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83.000,00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83.800,00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3.650.090,00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eastAsia="en-US"/>
              </w:rPr>
              <w:t>3.578.300,00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3.650.090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3.650.090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36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PLAĆE </w:t>
            </w:r>
          </w:p>
          <w:p w:rsidR="0055643C" w:rsidRDefault="0055643C">
            <w:pPr>
              <w:spacing w:line="240" w:lineRule="atLeast"/>
              <w:ind w:left="360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(BRUTO)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33.138,00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31.050,00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2.874.000,00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2.847.750,00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68.500,00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70.500,00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2.975.638,00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2.949.350,00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OSTALI RASHODI ZA ZAPOSLENE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2.500,00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3.750,00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155.000,00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118.750,00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2.500,00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160.000,00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eastAsia="en-US"/>
              </w:rPr>
              <w:t>123.750,00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DOPRINOSI NA PLAĆE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5.452,00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5.200,00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497.000,00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488.000,00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514.452,00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505.200,00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MATERIJALNI RASHODI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248.970,00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236.068,00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139.000,00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119.300,00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17.000,00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18.200,0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140.731,00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117.075,00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141.000,00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128.000,00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1.500,00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688.701,00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621.143,00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695.901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703.317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NAKNADE TROŠKOVA ZAPOSLENIMA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20.410,00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83.800,00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151.410,00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98.000,00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RASHODI ZA MATERIJAL I ENERGIJU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115.910,00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154.068,00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13.000,00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17.000,00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17.000,00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133.231,00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108.875,00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21.000,00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35.000,00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294.141,00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329.443,00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RASHODI ZA USLUGE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110.650,00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70.000,00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11.500,00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6.500,00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94.000,00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85.000,00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221.150,00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174.500,00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OSTALI NESPOMENUTI RASHODI POSLOVANJA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14.000,00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19.200,00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FINANCIJSKI RASHODI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3.500,00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3.000,00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3.700,00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3.000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OSTALI FINANCIJSKI RASHODI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3.500,00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3.700,00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NAKNADE GRAĐ.I KUĆANSTVIMA…I DRUGE NAKNADE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10.100,00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26.000,00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36.100,00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OSTALE  NAK.  GRAĐ. I KUĆANSTVIMA IZ PRORAČUNA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10.100,00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26.000,00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36.100,00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RASHODI ZA NABAVU NEFIN.IMOVINE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47.200,00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32.030,00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23.100,00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208.400,00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310.730,00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  <w:t>40.000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1.</w:t>
            </w:r>
          </w:p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RASHODI ZA NABAVU PR. DUGOTR.IMOVINE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47.200,00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32.030,00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23.100,00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208.400,00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40.000,00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  <w:t>310.730,00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40.000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eastAsia="en-US"/>
              </w:rPr>
              <w:t>40.000</w:t>
            </w: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POSTROJENJA I OPREMA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18.200,00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32.000,00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22.000,00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206.600,00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278.800,00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5643C" w:rsidTr="0055643C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KNJIGE I OSTALE VRIJEDNOSTI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29.000,00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1.100,00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1.800,00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10.000,00</w:t>
            </w:r>
          </w:p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31.930,00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C" w:rsidRDefault="0055643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:rsidR="0055643C" w:rsidRDefault="0055643C" w:rsidP="0055643C"/>
    <w:p w:rsidR="0055643C" w:rsidRDefault="0055643C" w:rsidP="0055643C"/>
    <w:p w:rsidR="0055643C" w:rsidRDefault="0055643C" w:rsidP="0055643C">
      <w:r>
        <w:t>KLASA: 400-02/20-01/</w:t>
      </w:r>
    </w:p>
    <w:p w:rsidR="0055643C" w:rsidRDefault="0055643C" w:rsidP="0055643C">
      <w:r>
        <w:t>URBROJ: 2123/03-25/02-20-</w:t>
      </w:r>
    </w:p>
    <w:p w:rsidR="0055643C" w:rsidRDefault="0055643C" w:rsidP="0055643C">
      <w:r>
        <w:t xml:space="preserve">U Hercegovcu, 29. prosinca 2020. </w:t>
      </w:r>
    </w:p>
    <w:p w:rsidR="0055643C" w:rsidRDefault="0055643C" w:rsidP="0055643C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55643C" w:rsidRDefault="0055643C" w:rsidP="0055643C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</w:t>
      </w:r>
      <w:proofErr w:type="spellStart"/>
      <w:r>
        <w:t>Šegavac</w:t>
      </w:r>
      <w:proofErr w:type="spellEnd"/>
    </w:p>
    <w:p w:rsidR="0055643C" w:rsidRDefault="0055643C" w:rsidP="0055643C"/>
    <w:p w:rsidR="004F13CB" w:rsidRDefault="004F13CB"/>
    <w:sectPr w:rsidR="004F13CB" w:rsidSect="0055643C">
      <w:pgSz w:w="16838" w:h="11906" w:orient="landscape" w:code="9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6"/>
    <w:rsid w:val="004029ED"/>
    <w:rsid w:val="004E7836"/>
    <w:rsid w:val="004F13CB"/>
    <w:rsid w:val="0055643C"/>
    <w:rsid w:val="00C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7CD6-7DFE-4624-AB45-85FE7FCB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64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43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Tajništvo</cp:lastModifiedBy>
  <cp:revision>2</cp:revision>
  <dcterms:created xsi:type="dcterms:W3CDTF">2021-01-26T10:09:00Z</dcterms:created>
  <dcterms:modified xsi:type="dcterms:W3CDTF">2021-01-26T10:09:00Z</dcterms:modified>
</cp:coreProperties>
</file>